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0" w:rsidRPr="00F07822" w:rsidRDefault="00C86850" w:rsidP="00C8685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ДУМА ГОРОДА НЯГАНИ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РЕШЕНИЕ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от 17 ноября 2005 г. № 435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 </w:t>
      </w:r>
      <w:proofErr w:type="gramStart"/>
      <w:r w:rsidRPr="00F07822">
        <w:rPr>
          <w:rFonts w:ascii="Times New Roman" w:hAnsi="Times New Roman" w:cs="Times New Roman"/>
        </w:rPr>
        <w:t>ПОЛОЖЕНИИ</w:t>
      </w:r>
      <w:proofErr w:type="gramEnd"/>
      <w:r w:rsidRPr="00F07822">
        <w:rPr>
          <w:rFonts w:ascii="Times New Roman" w:hAnsi="Times New Roman" w:cs="Times New Roman"/>
        </w:rPr>
        <w:t xml:space="preserve"> О ВВЕДЕНИИ СИСТЕМЫ НАЛОГООБЛОЖЕНИЯ В ВИДЕ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ЕДИНОГО НАЛОГА НА ВМЕНЕННЫЙ ДОХОД ДЛЯ ОТДЕЛЬНЫХ ВИДОВ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ДЕЯТЕЛЬНОСТИ НА ТЕРРИТОРИИ МУНИЦИПАЛЬНОГО ОБРАЗОВАНИЯ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ГОРОД НЯГАНЬ</w:t>
      </w:r>
    </w:p>
    <w:p w:rsidR="00C86850" w:rsidRPr="00F07822" w:rsidRDefault="00C86850" w:rsidP="00C86850">
      <w:pPr>
        <w:spacing w:after="1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Список изменяющих документов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0782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21.11.2008 </w:t>
      </w:r>
      <w:hyperlink r:id="rId5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468</w:t>
        </w:r>
      </w:hyperlink>
      <w:r w:rsidRPr="00F07822">
        <w:rPr>
          <w:rFonts w:ascii="Times New Roman" w:hAnsi="Times New Roman" w:cs="Times New Roman"/>
        </w:rPr>
        <w:t>,</w:t>
      </w:r>
      <w:proofErr w:type="gramEnd"/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08.10.2009 </w:t>
      </w:r>
      <w:hyperlink r:id="rId6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672</w:t>
        </w:r>
      </w:hyperlink>
      <w:r w:rsidRPr="00F07822">
        <w:rPr>
          <w:rFonts w:ascii="Times New Roman" w:hAnsi="Times New Roman" w:cs="Times New Roman"/>
        </w:rPr>
        <w:t xml:space="preserve">, от 18.10.2010 </w:t>
      </w:r>
      <w:hyperlink r:id="rId7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908</w:t>
        </w:r>
      </w:hyperlink>
      <w:r w:rsidRPr="00F07822">
        <w:rPr>
          <w:rFonts w:ascii="Times New Roman" w:hAnsi="Times New Roman" w:cs="Times New Roman"/>
        </w:rPr>
        <w:t xml:space="preserve">, от 28.09.2011 </w:t>
      </w:r>
      <w:hyperlink r:id="rId8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114</w:t>
        </w:r>
      </w:hyperlink>
      <w:r w:rsidRPr="00F07822">
        <w:rPr>
          <w:rFonts w:ascii="Times New Roman" w:hAnsi="Times New Roman" w:cs="Times New Roman"/>
        </w:rPr>
        <w:t>,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26.10.2012 </w:t>
      </w:r>
      <w:hyperlink r:id="rId9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312</w:t>
        </w:r>
      </w:hyperlink>
      <w:r w:rsidRPr="00F07822">
        <w:rPr>
          <w:rFonts w:ascii="Times New Roman" w:hAnsi="Times New Roman" w:cs="Times New Roman"/>
        </w:rPr>
        <w:t xml:space="preserve">, от 25.10.2013 </w:t>
      </w:r>
      <w:hyperlink r:id="rId10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449</w:t>
        </w:r>
      </w:hyperlink>
      <w:r w:rsidRPr="00F07822">
        <w:rPr>
          <w:rFonts w:ascii="Times New Roman" w:hAnsi="Times New Roman" w:cs="Times New Roman"/>
        </w:rPr>
        <w:t xml:space="preserve">, от 14.11.2014 </w:t>
      </w:r>
      <w:hyperlink r:id="rId11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584</w:t>
        </w:r>
      </w:hyperlink>
      <w:r w:rsidRPr="00F07822">
        <w:rPr>
          <w:rFonts w:ascii="Times New Roman" w:hAnsi="Times New Roman" w:cs="Times New Roman"/>
        </w:rPr>
        <w:t>,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30.12.2014 </w:t>
      </w:r>
      <w:hyperlink r:id="rId12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613</w:t>
        </w:r>
      </w:hyperlink>
      <w:r w:rsidRPr="00F07822">
        <w:rPr>
          <w:rFonts w:ascii="Times New Roman" w:hAnsi="Times New Roman" w:cs="Times New Roman"/>
        </w:rPr>
        <w:t xml:space="preserve">, от 30.10.2015 </w:t>
      </w:r>
      <w:hyperlink r:id="rId13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719</w:t>
        </w:r>
      </w:hyperlink>
      <w:r w:rsidRPr="00F07822">
        <w:rPr>
          <w:rFonts w:ascii="Times New Roman" w:hAnsi="Times New Roman" w:cs="Times New Roman"/>
        </w:rPr>
        <w:t xml:space="preserve">, от 25.12.2015 </w:t>
      </w:r>
      <w:hyperlink r:id="rId14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742</w:t>
        </w:r>
      </w:hyperlink>
      <w:r w:rsidRPr="00F07822">
        <w:rPr>
          <w:rFonts w:ascii="Times New Roman" w:hAnsi="Times New Roman" w:cs="Times New Roman"/>
        </w:rPr>
        <w:t>,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08.11.2016 </w:t>
      </w:r>
      <w:hyperlink r:id="rId15" w:history="1">
        <w:r>
          <w:rPr>
            <w:rStyle w:val="a3"/>
            <w:rFonts w:ascii="Times New Roman" w:hAnsi="Times New Roman" w:cs="Times New Roman"/>
          </w:rPr>
          <w:t>№</w:t>
        </w:r>
        <w:r w:rsidRPr="00F07822">
          <w:rPr>
            <w:rStyle w:val="a3"/>
            <w:rFonts w:ascii="Times New Roman" w:hAnsi="Times New Roman" w:cs="Times New Roman"/>
          </w:rPr>
          <w:t xml:space="preserve"> 11</w:t>
        </w:r>
      </w:hyperlink>
      <w:r w:rsidRPr="00F07822">
        <w:rPr>
          <w:rFonts w:ascii="Times New Roman" w:hAnsi="Times New Roman" w:cs="Times New Roman"/>
        </w:rPr>
        <w:t>)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F07822">
          <w:rPr>
            <w:rFonts w:ascii="Times New Roman" w:hAnsi="Times New Roman" w:cs="Times New Roman"/>
          </w:rPr>
          <w:t>главой 26.3</w:t>
        </w:r>
      </w:hyperlink>
      <w:r w:rsidRPr="00F07822">
        <w:rPr>
          <w:rFonts w:ascii="Times New Roman" w:hAnsi="Times New Roman" w:cs="Times New Roman"/>
        </w:rPr>
        <w:t xml:space="preserve"> Налогового кодекса Российской Федерации, Федеральным </w:t>
      </w:r>
      <w:hyperlink r:id="rId17" w:history="1">
        <w:r w:rsidRPr="00F07822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№</w:t>
      </w:r>
      <w:r w:rsidRPr="00F07822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Уставом города, Дума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>: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(преамбула в ред. </w:t>
      </w:r>
      <w:hyperlink r:id="rId18" w:history="1">
        <w:r w:rsidRPr="00F07822">
          <w:rPr>
            <w:rFonts w:ascii="Times New Roman" w:hAnsi="Times New Roman" w:cs="Times New Roman"/>
          </w:rPr>
          <w:t>решения</w:t>
        </w:r>
      </w:hyperlink>
      <w:r w:rsidRPr="00F07822">
        <w:rPr>
          <w:rFonts w:ascii="Times New Roman" w:hAnsi="Times New Roman" w:cs="Times New Roman"/>
        </w:rPr>
        <w:t xml:space="preserve"> Дум</w:t>
      </w:r>
      <w:r>
        <w:rPr>
          <w:rFonts w:ascii="Times New Roman" w:hAnsi="Times New Roman" w:cs="Times New Roman"/>
        </w:rPr>
        <w:t xml:space="preserve">ы города </w:t>
      </w:r>
      <w:proofErr w:type="spellStart"/>
      <w:r>
        <w:rPr>
          <w:rFonts w:ascii="Times New Roman" w:hAnsi="Times New Roman" w:cs="Times New Roman"/>
        </w:rPr>
        <w:t>Нягани</w:t>
      </w:r>
      <w:proofErr w:type="spellEnd"/>
      <w:r>
        <w:rPr>
          <w:rFonts w:ascii="Times New Roman" w:hAnsi="Times New Roman" w:cs="Times New Roman"/>
        </w:rPr>
        <w:t xml:space="preserve"> от 21.11.2008 №</w:t>
      </w:r>
      <w:r w:rsidRPr="00F07822">
        <w:rPr>
          <w:rFonts w:ascii="Times New Roman" w:hAnsi="Times New Roman" w:cs="Times New Roman"/>
        </w:rPr>
        <w:t xml:space="preserve"> 468)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F07822">
          <w:rPr>
            <w:rFonts w:ascii="Times New Roman" w:hAnsi="Times New Roman" w:cs="Times New Roman"/>
          </w:rPr>
          <w:t>Положение</w:t>
        </w:r>
      </w:hyperlink>
      <w:r w:rsidRPr="00F07822">
        <w:rPr>
          <w:rFonts w:ascii="Times New Roman" w:hAnsi="Times New Roman" w:cs="Times New Roman"/>
        </w:rPr>
        <w:t xml:space="preserve"> </w:t>
      </w:r>
      <w:proofErr w:type="gramStart"/>
      <w:r w:rsidRPr="00F07822">
        <w:rPr>
          <w:rFonts w:ascii="Times New Roman" w:hAnsi="Times New Roman" w:cs="Times New Roman"/>
        </w:rPr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F07822">
        <w:rPr>
          <w:rFonts w:ascii="Times New Roman" w:hAnsi="Times New Roman" w:cs="Times New Roman"/>
        </w:rPr>
        <w:t xml:space="preserve"> муниципального образования город </w:t>
      </w:r>
      <w:proofErr w:type="spellStart"/>
      <w:r w:rsidRPr="00F07822">
        <w:rPr>
          <w:rFonts w:ascii="Times New Roman" w:hAnsi="Times New Roman" w:cs="Times New Roman"/>
        </w:rPr>
        <w:t>Нягань</w:t>
      </w:r>
      <w:proofErr w:type="spellEnd"/>
      <w:r w:rsidRPr="00F07822">
        <w:rPr>
          <w:rFonts w:ascii="Times New Roman" w:hAnsi="Times New Roman" w:cs="Times New Roman"/>
        </w:rPr>
        <w:t xml:space="preserve"> согласно приложению.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(</w:t>
      </w:r>
      <w:proofErr w:type="gramStart"/>
      <w:r w:rsidRPr="00F07822">
        <w:rPr>
          <w:rFonts w:ascii="Times New Roman" w:hAnsi="Times New Roman" w:cs="Times New Roman"/>
        </w:rPr>
        <w:t>в</w:t>
      </w:r>
      <w:proofErr w:type="gramEnd"/>
      <w:r w:rsidRPr="00F07822">
        <w:rPr>
          <w:rFonts w:ascii="Times New Roman" w:hAnsi="Times New Roman" w:cs="Times New Roman"/>
        </w:rPr>
        <w:t xml:space="preserve"> ред. </w:t>
      </w:r>
      <w:hyperlink r:id="rId19" w:history="1">
        <w:r w:rsidRPr="00F07822">
          <w:rPr>
            <w:rFonts w:ascii="Times New Roman" w:hAnsi="Times New Roman" w:cs="Times New Roman"/>
          </w:rPr>
          <w:t>решения</w:t>
        </w:r>
      </w:hyperlink>
      <w:r w:rsidRPr="00F07822">
        <w:rPr>
          <w:rFonts w:ascii="Times New Roman" w:hAnsi="Times New Roman" w:cs="Times New Roman"/>
        </w:rPr>
        <w:t xml:space="preserve">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21.11.2008 </w:t>
      </w:r>
      <w:r>
        <w:rPr>
          <w:rFonts w:ascii="Times New Roman" w:hAnsi="Times New Roman" w:cs="Times New Roman"/>
        </w:rPr>
        <w:t>№</w:t>
      </w:r>
      <w:r w:rsidRPr="00F07822">
        <w:rPr>
          <w:rFonts w:ascii="Times New Roman" w:hAnsi="Times New Roman" w:cs="Times New Roman"/>
        </w:rPr>
        <w:t xml:space="preserve"> 468)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2. Настоящее решение вступает в силу с 1 января 2006 года и подлежит опубликованию в газете "Вестник </w:t>
      </w:r>
      <w:proofErr w:type="spellStart"/>
      <w:r w:rsidRPr="00F07822">
        <w:rPr>
          <w:rFonts w:ascii="Times New Roman" w:hAnsi="Times New Roman" w:cs="Times New Roman"/>
        </w:rPr>
        <w:t>Приобья</w:t>
      </w:r>
      <w:proofErr w:type="spellEnd"/>
      <w:r w:rsidRPr="00F07822">
        <w:rPr>
          <w:rFonts w:ascii="Times New Roman" w:hAnsi="Times New Roman" w:cs="Times New Roman"/>
        </w:rPr>
        <w:t>".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Мэр города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А.В.РЫЖЕНКОВ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Приложение 1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к решению городской Думы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17 ноября 2005 года </w:t>
      </w:r>
      <w:r>
        <w:rPr>
          <w:rFonts w:ascii="Times New Roman" w:hAnsi="Times New Roman" w:cs="Times New Roman"/>
        </w:rPr>
        <w:t>№</w:t>
      </w:r>
      <w:r w:rsidRPr="00F07822">
        <w:rPr>
          <w:rFonts w:ascii="Times New Roman" w:hAnsi="Times New Roman" w:cs="Times New Roman"/>
        </w:rPr>
        <w:t xml:space="preserve"> 435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07822">
        <w:rPr>
          <w:rFonts w:ascii="Times New Roman" w:hAnsi="Times New Roman" w:cs="Times New Roman"/>
        </w:rPr>
        <w:t>ПОЛОЖЕНИЕ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О ВВЕДЕНИИ СИСТЕМЫ НАЛОГООБЛОЖЕНИЯ В ВИДЕ ЕДИНОГО НАЛОГА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НА ТЕРРИТОРИИ МУНИЦИПАЛЬНОГО ОБРАЗОВАНИЯ ГОРОД НЯГАНЬ</w:t>
      </w:r>
    </w:p>
    <w:p w:rsidR="00C86850" w:rsidRDefault="00C86850" w:rsidP="00C86850">
      <w:pPr>
        <w:pStyle w:val="ConsPlusNormal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Список изменяющих документов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0782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14.11.2014 </w:t>
      </w:r>
      <w:hyperlink r:id="rId20" w:history="1">
        <w:r>
          <w:rPr>
            <w:rFonts w:ascii="Times New Roman" w:hAnsi="Times New Roman" w:cs="Times New Roman"/>
          </w:rPr>
          <w:t>№</w:t>
        </w:r>
        <w:r w:rsidRPr="00F07822">
          <w:rPr>
            <w:rFonts w:ascii="Times New Roman" w:hAnsi="Times New Roman" w:cs="Times New Roman"/>
          </w:rPr>
          <w:t xml:space="preserve"> 584</w:t>
        </w:r>
      </w:hyperlink>
      <w:r w:rsidRPr="00F07822">
        <w:rPr>
          <w:rFonts w:ascii="Times New Roman" w:hAnsi="Times New Roman" w:cs="Times New Roman"/>
        </w:rPr>
        <w:t>,</w:t>
      </w:r>
      <w:proofErr w:type="gramEnd"/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30.12.2014 </w:t>
      </w:r>
      <w:hyperlink r:id="rId21" w:history="1">
        <w:r>
          <w:rPr>
            <w:rFonts w:ascii="Times New Roman" w:hAnsi="Times New Roman" w:cs="Times New Roman"/>
          </w:rPr>
          <w:t>№</w:t>
        </w:r>
        <w:r w:rsidRPr="00F07822">
          <w:rPr>
            <w:rFonts w:ascii="Times New Roman" w:hAnsi="Times New Roman" w:cs="Times New Roman"/>
          </w:rPr>
          <w:t xml:space="preserve"> 613</w:t>
        </w:r>
      </w:hyperlink>
      <w:r w:rsidRPr="00F07822">
        <w:rPr>
          <w:rFonts w:ascii="Times New Roman" w:hAnsi="Times New Roman" w:cs="Times New Roman"/>
        </w:rPr>
        <w:t xml:space="preserve">, от 30.10.2015 </w:t>
      </w:r>
      <w:hyperlink r:id="rId22" w:history="1">
        <w:r>
          <w:rPr>
            <w:rFonts w:ascii="Times New Roman" w:hAnsi="Times New Roman" w:cs="Times New Roman"/>
          </w:rPr>
          <w:t>№</w:t>
        </w:r>
        <w:r w:rsidRPr="00F07822">
          <w:rPr>
            <w:rFonts w:ascii="Times New Roman" w:hAnsi="Times New Roman" w:cs="Times New Roman"/>
          </w:rPr>
          <w:t xml:space="preserve"> 719</w:t>
        </w:r>
      </w:hyperlink>
      <w:r w:rsidRPr="00F07822">
        <w:rPr>
          <w:rFonts w:ascii="Times New Roman" w:hAnsi="Times New Roman" w:cs="Times New Roman"/>
        </w:rPr>
        <w:t xml:space="preserve">, от 25.12.2015 </w:t>
      </w:r>
      <w:hyperlink r:id="rId23" w:history="1">
        <w:r>
          <w:rPr>
            <w:rFonts w:ascii="Times New Roman" w:hAnsi="Times New Roman" w:cs="Times New Roman"/>
          </w:rPr>
          <w:t>№</w:t>
        </w:r>
        <w:r w:rsidRPr="00F07822">
          <w:rPr>
            <w:rFonts w:ascii="Times New Roman" w:hAnsi="Times New Roman" w:cs="Times New Roman"/>
          </w:rPr>
          <w:t xml:space="preserve"> 742</w:t>
        </w:r>
      </w:hyperlink>
      <w:r w:rsidRPr="00F07822">
        <w:rPr>
          <w:rFonts w:ascii="Times New Roman" w:hAnsi="Times New Roman" w:cs="Times New Roman"/>
        </w:rPr>
        <w:t>,</w:t>
      </w:r>
    </w:p>
    <w:p w:rsidR="00C86850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от 08.11.2016 </w:t>
      </w:r>
      <w:hyperlink r:id="rId24" w:history="1">
        <w:r>
          <w:rPr>
            <w:rFonts w:ascii="Times New Roman" w:hAnsi="Times New Roman" w:cs="Times New Roman"/>
          </w:rPr>
          <w:t>№</w:t>
        </w:r>
        <w:r w:rsidRPr="00F07822">
          <w:rPr>
            <w:rFonts w:ascii="Times New Roman" w:hAnsi="Times New Roman" w:cs="Times New Roman"/>
          </w:rPr>
          <w:t xml:space="preserve"> 11</w:t>
        </w:r>
      </w:hyperlink>
      <w:r w:rsidRPr="00F07822">
        <w:rPr>
          <w:rFonts w:ascii="Times New Roman" w:hAnsi="Times New Roman" w:cs="Times New Roman"/>
        </w:rPr>
        <w:t>)</w:t>
      </w:r>
    </w:p>
    <w:p w:rsidR="00C86850" w:rsidRPr="00F07822" w:rsidRDefault="00C86850" w:rsidP="00C86850">
      <w:pPr>
        <w:pStyle w:val="ConsPlusNormal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1. Настоящее Положение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 </w:t>
      </w:r>
      <w:proofErr w:type="spellStart"/>
      <w:r w:rsidRPr="00F07822">
        <w:rPr>
          <w:rFonts w:ascii="Times New Roman" w:hAnsi="Times New Roman" w:cs="Times New Roman"/>
        </w:rPr>
        <w:t>Нягань</w:t>
      </w:r>
      <w:proofErr w:type="spellEnd"/>
      <w:r w:rsidRPr="00F07822">
        <w:rPr>
          <w:rFonts w:ascii="Times New Roman" w:hAnsi="Times New Roman" w:cs="Times New Roman"/>
        </w:rPr>
        <w:t xml:space="preserve"> (далее - Положение) определяет виды деятельности, в отношении которых вводится единый налог на вмененный доход, в пределах перечня, установленного </w:t>
      </w:r>
      <w:hyperlink r:id="rId25" w:history="1">
        <w:r w:rsidRPr="00F07822">
          <w:rPr>
            <w:rFonts w:ascii="Times New Roman" w:hAnsi="Times New Roman" w:cs="Times New Roman"/>
          </w:rPr>
          <w:t>пунктом 2 статьи 346.26</w:t>
        </w:r>
      </w:hyperlink>
      <w:r w:rsidRPr="00F07822">
        <w:rPr>
          <w:rFonts w:ascii="Times New Roman" w:hAnsi="Times New Roman" w:cs="Times New Roman"/>
        </w:rPr>
        <w:t xml:space="preserve"> Налогового кодекса Российской Федерации, и значение корректирующего коэффициента К</w:t>
      </w:r>
      <w:proofErr w:type="gramStart"/>
      <w:r w:rsidRPr="00F07822">
        <w:rPr>
          <w:rFonts w:ascii="Times New Roman" w:hAnsi="Times New Roman" w:cs="Times New Roman"/>
        </w:rPr>
        <w:t>2</w:t>
      </w:r>
      <w:proofErr w:type="gramEnd"/>
      <w:r w:rsidRPr="00F07822">
        <w:rPr>
          <w:rFonts w:ascii="Times New Roman" w:hAnsi="Times New Roman" w:cs="Times New Roman"/>
        </w:rPr>
        <w:t xml:space="preserve">, указанного в </w:t>
      </w:r>
      <w:hyperlink r:id="rId26" w:history="1">
        <w:r w:rsidRPr="00F07822">
          <w:rPr>
            <w:rFonts w:ascii="Times New Roman" w:hAnsi="Times New Roman" w:cs="Times New Roman"/>
          </w:rPr>
          <w:t>статье 346.27</w:t>
        </w:r>
      </w:hyperlink>
      <w:r w:rsidRPr="00F07822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lastRenderedPageBreak/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1) оказания бытовых услуг, а именно: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обуви и изделий из кожи;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и подгонке/перешиву одежды и бытовых текстильных изделий;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приборов бытовой электроники;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бытовых приборов, домашнего и садового инвентаря;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часов;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ювелирных изделий;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металлоизделий;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ремонту мебели и предметов домашнего обихода;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организации похорон и связанных с этим услуг;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химчистки (включая услуги по чистке изделий из меха);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крашению и интенсификации цвета;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чистке текстильных изделий прочих;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в области фотографии;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парикмахерских и услуг салонов красоты прочих;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прокату видеокассет и аудиокассет, грампластинок, компакт-дисков (CD), цифровых видеодисков (DVD);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прокату оборудования для отдыха, развлечений и занятий спортом;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прокату мебели и прочих бытовых приборов;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услуг по аренде и лизингу легковых автомобилей и легких автотранспортных средств.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Коды видов деятельности в соответствии с Общероссийским </w:t>
      </w:r>
      <w:hyperlink r:id="rId27" w:history="1">
        <w:r w:rsidRPr="00F07822">
          <w:rPr>
            <w:rFonts w:ascii="Times New Roman" w:hAnsi="Times New Roman" w:cs="Times New Roman"/>
          </w:rPr>
          <w:t>классификатором</w:t>
        </w:r>
      </w:hyperlink>
      <w:r w:rsidRPr="00F07822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28" w:history="1">
        <w:r w:rsidRPr="00F07822">
          <w:rPr>
            <w:rFonts w:ascii="Times New Roman" w:hAnsi="Times New Roman" w:cs="Times New Roman"/>
          </w:rPr>
          <w:t>классификатором</w:t>
        </w:r>
      </w:hyperlink>
      <w:r w:rsidRPr="00F07822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(</w:t>
      </w:r>
      <w:proofErr w:type="spellStart"/>
      <w:r w:rsidRPr="00F07822">
        <w:rPr>
          <w:rFonts w:ascii="Times New Roman" w:hAnsi="Times New Roman" w:cs="Times New Roman"/>
        </w:rPr>
        <w:t>пп</w:t>
      </w:r>
      <w:proofErr w:type="spellEnd"/>
      <w:r w:rsidRPr="00F07822">
        <w:rPr>
          <w:rFonts w:ascii="Times New Roman" w:hAnsi="Times New Roman" w:cs="Times New Roman"/>
        </w:rPr>
        <w:t xml:space="preserve">. 1 в ред. </w:t>
      </w:r>
      <w:hyperlink r:id="rId29" w:history="1">
        <w:r w:rsidRPr="00F07822">
          <w:rPr>
            <w:rFonts w:ascii="Times New Roman" w:hAnsi="Times New Roman" w:cs="Times New Roman"/>
          </w:rPr>
          <w:t>решения</w:t>
        </w:r>
      </w:hyperlink>
      <w:r w:rsidRPr="00F07822">
        <w:rPr>
          <w:rFonts w:ascii="Times New Roman" w:hAnsi="Times New Roman" w:cs="Times New Roman"/>
        </w:rPr>
        <w:t xml:space="preserve">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08.11.2016 </w:t>
      </w:r>
      <w:r>
        <w:rPr>
          <w:rFonts w:ascii="Times New Roman" w:hAnsi="Times New Roman" w:cs="Times New Roman"/>
        </w:rPr>
        <w:t>№</w:t>
      </w:r>
      <w:r w:rsidRPr="00F07822">
        <w:rPr>
          <w:rFonts w:ascii="Times New Roman" w:hAnsi="Times New Roman" w:cs="Times New Roman"/>
        </w:rPr>
        <w:t xml:space="preserve"> 11)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2) оказания ветеринарных услуг;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</w:t>
      </w:r>
      <w:r w:rsidRPr="00F07822">
        <w:rPr>
          <w:rFonts w:ascii="Times New Roman" w:hAnsi="Times New Roman" w:cs="Times New Roman"/>
        </w:rPr>
        <w:lastRenderedPageBreak/>
        <w:t>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9"/>
      <w:bookmarkEnd w:id="1"/>
      <w:r w:rsidRPr="00F07822">
        <w:rPr>
          <w:rFonts w:ascii="Times New Roman" w:hAnsi="Times New Roman" w:cs="Times New Roman"/>
        </w:rPr>
        <w:t>3. Базовая доходность корректируется (умножается) на корректирующий коэффициент К</w:t>
      </w:r>
      <w:proofErr w:type="gramStart"/>
      <w:r w:rsidRPr="00F07822">
        <w:rPr>
          <w:rFonts w:ascii="Times New Roman" w:hAnsi="Times New Roman" w:cs="Times New Roman"/>
        </w:rPr>
        <w:t>2</w:t>
      </w:r>
      <w:proofErr w:type="gramEnd"/>
      <w:r w:rsidRPr="00F07822">
        <w:rPr>
          <w:rFonts w:ascii="Times New Roman" w:hAnsi="Times New Roman" w:cs="Times New Roman"/>
        </w:rPr>
        <w:t>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и иные особенности.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4. </w:t>
      </w:r>
      <w:hyperlink w:anchor="P95" w:history="1">
        <w:r w:rsidRPr="00F07822">
          <w:rPr>
            <w:rFonts w:ascii="Times New Roman" w:hAnsi="Times New Roman" w:cs="Times New Roman"/>
          </w:rPr>
          <w:t>Значение</w:t>
        </w:r>
      </w:hyperlink>
      <w:r w:rsidRPr="00F07822">
        <w:rPr>
          <w:rFonts w:ascii="Times New Roman" w:hAnsi="Times New Roman" w:cs="Times New Roman"/>
        </w:rPr>
        <w:t xml:space="preserve"> корректирующего коэффициента К</w:t>
      </w:r>
      <w:proofErr w:type="gramStart"/>
      <w:r w:rsidRPr="00F07822">
        <w:rPr>
          <w:rFonts w:ascii="Times New Roman" w:hAnsi="Times New Roman" w:cs="Times New Roman"/>
        </w:rPr>
        <w:t>2</w:t>
      </w:r>
      <w:proofErr w:type="gramEnd"/>
      <w:r w:rsidRPr="00F07822">
        <w:rPr>
          <w:rFonts w:ascii="Times New Roman" w:hAnsi="Times New Roman" w:cs="Times New Roman"/>
        </w:rPr>
        <w:t>, указанное в приложении к настоящему Положению, устанавливается на период не менее чем календарный год и применяется налогоплательщиками для расчета суммы единого налога.</w:t>
      </w:r>
    </w:p>
    <w:p w:rsidR="00C86850" w:rsidRPr="00F07822" w:rsidRDefault="00C86850" w:rsidP="00C868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5. Корректирующий коэффициент К</w:t>
      </w:r>
      <w:proofErr w:type="gramStart"/>
      <w:r w:rsidRPr="00F07822">
        <w:rPr>
          <w:rFonts w:ascii="Times New Roman" w:hAnsi="Times New Roman" w:cs="Times New Roman"/>
        </w:rPr>
        <w:t>2</w:t>
      </w:r>
      <w:proofErr w:type="gramEnd"/>
      <w:r w:rsidRPr="00F07822">
        <w:rPr>
          <w:rFonts w:ascii="Times New Roman" w:hAnsi="Times New Roman" w:cs="Times New Roman"/>
        </w:rPr>
        <w:t xml:space="preserve"> определяется как произведение значений, учитывающих влияние на результат предпринимательской деятельности факторов, указанных в </w:t>
      </w:r>
      <w:hyperlink w:anchor="P79" w:history="1">
        <w:r w:rsidRPr="00F07822">
          <w:rPr>
            <w:rFonts w:ascii="Times New Roman" w:hAnsi="Times New Roman" w:cs="Times New Roman"/>
          </w:rPr>
          <w:t>п. 3</w:t>
        </w:r>
      </w:hyperlink>
      <w:r w:rsidRPr="00F07822">
        <w:rPr>
          <w:rFonts w:ascii="Times New Roman" w:hAnsi="Times New Roman" w:cs="Times New Roman"/>
        </w:rPr>
        <w:t xml:space="preserve"> настоящего Положения.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lastRenderedPageBreak/>
        <w:t>Приложение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к Положению о введении системы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налогообложения в виде единого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налога на вмененный доход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для отдельных видов деятельности</w:t>
      </w:r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на территории </w:t>
      </w:r>
      <w:proofErr w:type="gramStart"/>
      <w:r w:rsidRPr="00F07822">
        <w:rPr>
          <w:rFonts w:ascii="Times New Roman" w:hAnsi="Times New Roman" w:cs="Times New Roman"/>
        </w:rPr>
        <w:t>муниципального</w:t>
      </w:r>
      <w:proofErr w:type="gramEnd"/>
    </w:p>
    <w:p w:rsidR="00C86850" w:rsidRPr="00F07822" w:rsidRDefault="00C86850" w:rsidP="00C86850">
      <w:pPr>
        <w:pStyle w:val="ConsPlusNormal"/>
        <w:jc w:val="right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образования город </w:t>
      </w:r>
      <w:proofErr w:type="spellStart"/>
      <w:r w:rsidRPr="00F07822">
        <w:rPr>
          <w:rFonts w:ascii="Times New Roman" w:hAnsi="Times New Roman" w:cs="Times New Roman"/>
        </w:rPr>
        <w:t>Нягань</w:t>
      </w:r>
      <w:proofErr w:type="spellEnd"/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bookmarkStart w:id="2" w:name="P95"/>
      <w:bookmarkEnd w:id="2"/>
      <w:r w:rsidRPr="00F07822">
        <w:rPr>
          <w:rFonts w:ascii="Times New Roman" w:hAnsi="Times New Roman" w:cs="Times New Roman"/>
        </w:rPr>
        <w:t>ЗНАЧЕНИЯ</w:t>
      </w:r>
    </w:p>
    <w:p w:rsidR="00C86850" w:rsidRPr="00F07822" w:rsidRDefault="00C86850" w:rsidP="00C86850">
      <w:pPr>
        <w:pStyle w:val="ConsPlusTitle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F07822">
        <w:rPr>
          <w:rFonts w:ascii="Times New Roman" w:hAnsi="Times New Roman" w:cs="Times New Roman"/>
        </w:rPr>
        <w:t>2</w:t>
      </w:r>
      <w:proofErr w:type="gramEnd"/>
    </w:p>
    <w:p w:rsidR="00C86850" w:rsidRDefault="00C86850" w:rsidP="00C86850">
      <w:pPr>
        <w:spacing w:after="1"/>
        <w:jc w:val="center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spacing w:after="1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Список изменяющих документов</w:t>
      </w:r>
    </w:p>
    <w:p w:rsidR="00C86850" w:rsidRPr="00F07822" w:rsidRDefault="00C86850" w:rsidP="00C86850">
      <w:pPr>
        <w:spacing w:after="1"/>
        <w:jc w:val="center"/>
        <w:rPr>
          <w:rFonts w:ascii="Times New Roman" w:hAnsi="Times New Roman" w:cs="Times New Roman"/>
        </w:rPr>
      </w:pPr>
      <w:proofErr w:type="gramStart"/>
      <w:r w:rsidRPr="00F0782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30.12.2014 № 613,</w:t>
      </w:r>
      <w:proofErr w:type="gramEnd"/>
    </w:p>
    <w:p w:rsidR="00C86850" w:rsidRPr="00F07822" w:rsidRDefault="00C86850" w:rsidP="00C86850">
      <w:pPr>
        <w:spacing w:after="1"/>
        <w:jc w:val="center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от 30.10.2015 № 719, от 25.12.2015 № 742, от 08.11.2016 № 11)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1. Коэффициенты, учитывающие виды бытовых услуг (К2-1)</w:t>
      </w:r>
    </w:p>
    <w:p w:rsidR="00C86850" w:rsidRPr="00F07822" w:rsidRDefault="00C86850" w:rsidP="00C86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(в ред. </w:t>
      </w:r>
      <w:hyperlink r:id="rId30" w:history="1">
        <w:r w:rsidRPr="00F07822">
          <w:rPr>
            <w:rFonts w:ascii="Times New Roman" w:hAnsi="Times New Roman" w:cs="Times New Roman"/>
          </w:rPr>
          <w:t>решения</w:t>
        </w:r>
      </w:hyperlink>
      <w:r w:rsidRPr="00F07822">
        <w:rPr>
          <w:rFonts w:ascii="Times New Roman" w:hAnsi="Times New Roman" w:cs="Times New Roman"/>
        </w:rPr>
        <w:t xml:space="preserve"> Думы города </w:t>
      </w:r>
      <w:proofErr w:type="spellStart"/>
      <w:r w:rsidRPr="00F07822">
        <w:rPr>
          <w:rFonts w:ascii="Times New Roman" w:hAnsi="Times New Roman" w:cs="Times New Roman"/>
        </w:rPr>
        <w:t>Нягани</w:t>
      </w:r>
      <w:proofErr w:type="spellEnd"/>
      <w:r w:rsidRPr="00F07822">
        <w:rPr>
          <w:rFonts w:ascii="Times New Roman" w:hAnsi="Times New Roman" w:cs="Times New Roman"/>
        </w:rPr>
        <w:t xml:space="preserve"> от 08.11.2016 </w:t>
      </w:r>
      <w:r>
        <w:rPr>
          <w:rFonts w:ascii="Times New Roman" w:hAnsi="Times New Roman" w:cs="Times New Roman"/>
        </w:rPr>
        <w:t>№</w:t>
      </w:r>
      <w:r w:rsidRPr="00F07822">
        <w:rPr>
          <w:rFonts w:ascii="Times New Roman" w:hAnsi="Times New Roman" w:cs="Times New Roman"/>
        </w:rPr>
        <w:t xml:space="preserve"> 11)</w:t>
      </w:r>
    </w:p>
    <w:p w:rsidR="00C86850" w:rsidRPr="00F07822" w:rsidRDefault="00C86850" w:rsidP="00C868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часов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ювелирных изделий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организации похорон и связанные с этим услуги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химчистки (включая услуги по чистке изделий из меха)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0,5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крашению и интенсификации цвета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0,5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чистке текстильных изделий прочие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0,5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парикмахерских и услуги салонов красоты прочие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0,3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по прокату мебели и прочих бытовых приборов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0,75</w:t>
            </w:r>
          </w:p>
        </w:tc>
      </w:tr>
      <w:tr w:rsidR="00C86850" w:rsidRPr="00F07822" w:rsidTr="008D407D">
        <w:tc>
          <w:tcPr>
            <w:tcW w:w="7030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lastRenderedPageBreak/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2041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left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В случае реализации товаров смешанного ассортимента применяется коэффициент в размере 1,0.</w:t>
      </w:r>
    </w:p>
    <w:p w:rsidR="00C86850" w:rsidRPr="00F07822" w:rsidRDefault="00C86850" w:rsidP="00C86850">
      <w:pPr>
        <w:pStyle w:val="ConsPlusNormal"/>
        <w:spacing w:before="220"/>
        <w:ind w:left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6973" w:type="dxa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2098" w:type="dxa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2098" w:type="dxa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0,85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Ресторан, бар, кафе (</w:t>
            </w:r>
            <w:proofErr w:type="gramStart"/>
            <w:r w:rsidRPr="00F0782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F07822">
              <w:rPr>
                <w:rFonts w:ascii="Times New Roman" w:hAnsi="Times New Roman" w:cs="Times New Roman"/>
              </w:rPr>
              <w:t xml:space="preserve"> детского), закусочная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Столовая, буфет, детское кафе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0,55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Предприятия общественного питания, не имеющие зала обслуживания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0,35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</w:t>
      </w:r>
    </w:p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</w:t>
            </w:r>
            <w:r w:rsidRPr="00F07822">
              <w:rPr>
                <w:rFonts w:ascii="Times New Roman" w:hAnsi="Times New Roman" w:cs="Times New Roman"/>
              </w:rPr>
              <w:lastRenderedPageBreak/>
              <w:t>конструкций, за исключением социальной рекламы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lastRenderedPageBreak/>
              <w:t>0,25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lastRenderedPageBreak/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0,25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Распространение наружной социальной рекламы с использованием рекламных конструкций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0,1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</w:t>
            </w:r>
          </w:p>
        </w:tc>
      </w:tr>
      <w:tr w:rsidR="00C86850" w:rsidRPr="00F07822" w:rsidTr="008D407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средств: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6850" w:rsidRPr="00F07822" w:rsidTr="008D407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с количеством посадочных мест до 5 ед.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с количеством посадочных мест свыше 5 ед.</w:t>
            </w:r>
          </w:p>
        </w:tc>
        <w:tc>
          <w:tcPr>
            <w:tcW w:w="2098" w:type="dxa"/>
            <w:tcBorders>
              <w:top w:val="nil"/>
            </w:tcBorders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0,75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  <w:tr w:rsidR="00C86850" w:rsidRPr="00F07822" w:rsidTr="008D407D">
        <w:tc>
          <w:tcPr>
            <w:tcW w:w="6973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>6. Коэффициент, учитывающий особенности места ведения предпринимательской деятельности (К2-6):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8"/>
            <w:bookmarkEnd w:id="3"/>
            <w:r>
              <w:rPr>
                <w:rFonts w:ascii="Times New Roman" w:hAnsi="Times New Roman" w:cs="Times New Roman"/>
              </w:rPr>
              <w:t>№</w:t>
            </w:r>
            <w:r w:rsidRPr="00F07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822">
              <w:rPr>
                <w:rFonts w:ascii="Times New Roman" w:hAnsi="Times New Roman" w:cs="Times New Roman"/>
              </w:rPr>
              <w:t>п</w:t>
            </w:r>
            <w:proofErr w:type="gramEnd"/>
            <w:r w:rsidRPr="00F078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C86850" w:rsidRPr="00F07822" w:rsidTr="008D407D">
        <w:tc>
          <w:tcPr>
            <w:tcW w:w="567" w:type="dxa"/>
            <w:vMerge w:val="restart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Жилой район Центральный, в том числе:</w:t>
            </w:r>
          </w:p>
        </w:tc>
        <w:tc>
          <w:tcPr>
            <w:tcW w:w="2098" w:type="dxa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4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5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6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7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8 микрорайон (район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Приурал</w:t>
            </w:r>
            <w:proofErr w:type="spellEnd"/>
            <w:r w:rsidRPr="00F07822">
              <w:rPr>
                <w:rFonts w:ascii="Times New Roman" w:hAnsi="Times New Roman" w:cs="Times New Roman"/>
              </w:rPr>
              <w:t xml:space="preserve">: улицы Солнечная, Молодежная, Кедровая,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Пышминская</w:t>
            </w:r>
            <w:proofErr w:type="spellEnd"/>
            <w:r w:rsidRPr="00F07822">
              <w:rPr>
                <w:rFonts w:ascii="Times New Roman" w:hAnsi="Times New Roman" w:cs="Times New Roman"/>
              </w:rPr>
              <w:t xml:space="preserve">, Новоселов,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Дерибасовская</w:t>
            </w:r>
            <w:proofErr w:type="spellEnd"/>
            <w:r w:rsidRPr="00F07822">
              <w:rPr>
                <w:rFonts w:ascii="Times New Roman" w:hAnsi="Times New Roman" w:cs="Times New Roman"/>
              </w:rPr>
              <w:t xml:space="preserve">, Новая,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Первостроителей</w:t>
            </w:r>
            <w:proofErr w:type="spellEnd"/>
            <w:r w:rsidRPr="00F07822">
              <w:rPr>
                <w:rFonts w:ascii="Times New Roman" w:hAnsi="Times New Roman" w:cs="Times New Roman"/>
              </w:rPr>
              <w:t xml:space="preserve">, переулок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Пышминский</w:t>
            </w:r>
            <w:proofErr w:type="spellEnd"/>
            <w:r w:rsidRPr="00F0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0,85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10 микрорайон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Проспект Нефтяников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07822">
              <w:rPr>
                <w:rFonts w:ascii="Times New Roman" w:hAnsi="Times New Roman" w:cs="Times New Roman"/>
              </w:rPr>
              <w:t>Сергинская</w:t>
            </w:r>
            <w:proofErr w:type="spellEnd"/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Ул. Декабристов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Ул. Ташкентская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Ул. Загородных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Жилой район Западный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 w:rsidRPr="00F07822">
              <w:rPr>
                <w:rFonts w:ascii="Times New Roman" w:hAnsi="Times New Roman" w:cs="Times New Roman"/>
              </w:rPr>
              <w:t>Энергокомплекс</w:t>
            </w:r>
            <w:proofErr w:type="spellEnd"/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0,45</w:t>
            </w:r>
          </w:p>
        </w:tc>
      </w:tr>
      <w:tr w:rsidR="00C86850" w:rsidRPr="00F07822" w:rsidTr="008D407D">
        <w:tc>
          <w:tcPr>
            <w:tcW w:w="567" w:type="dxa"/>
            <w:vMerge w:val="restart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Жилой район Восточный, за исключением: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Финский комплекс, ул. </w:t>
            </w:r>
            <w:proofErr w:type="gramStart"/>
            <w:r w:rsidRPr="00F07822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F07822">
              <w:rPr>
                <w:rFonts w:ascii="Times New Roman" w:hAnsi="Times New Roman" w:cs="Times New Roman"/>
              </w:rPr>
              <w:t xml:space="preserve"> (от пересечения с ул. Свердловской до конца улицы)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0,75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0,55</w:t>
            </w:r>
          </w:p>
        </w:tc>
      </w:tr>
      <w:tr w:rsidR="00C86850" w:rsidRPr="00F07822" w:rsidTr="008D407D">
        <w:tc>
          <w:tcPr>
            <w:tcW w:w="567" w:type="dxa"/>
            <w:vMerge w:val="restart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Промышленный район Южный, за исключением: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0,45</w:t>
            </w:r>
          </w:p>
        </w:tc>
      </w:tr>
      <w:tr w:rsidR="00C86850" w:rsidRPr="00F07822" w:rsidTr="008D407D">
        <w:trPr>
          <w:trHeight w:val="443"/>
        </w:trPr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07822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F07822">
              <w:rPr>
                <w:rFonts w:ascii="Times New Roman" w:hAnsi="Times New Roman" w:cs="Times New Roman"/>
              </w:rPr>
              <w:t xml:space="preserve"> (для объектов с территориями, примыкающими к дороге)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Merge/>
          </w:tcPr>
          <w:p w:rsidR="00C86850" w:rsidRPr="00F07822" w:rsidRDefault="00C86850" w:rsidP="008D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ул. Лазарева (для объектов с территориями, примыкающими к дороге)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0,95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Микрорайон Заречный</w:t>
            </w:r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0,45</w:t>
            </w:r>
          </w:p>
        </w:tc>
      </w:tr>
      <w:tr w:rsidR="00C86850" w:rsidRPr="00F07822" w:rsidTr="008D407D">
        <w:tc>
          <w:tcPr>
            <w:tcW w:w="567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  <w:vAlign w:val="center"/>
          </w:tcPr>
          <w:p w:rsidR="00C86850" w:rsidRPr="00F07822" w:rsidRDefault="00C86850" w:rsidP="008D407D">
            <w:pPr>
              <w:pStyle w:val="ConsPlusNormal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 xml:space="preserve">Район автодороги </w:t>
            </w:r>
            <w:proofErr w:type="spellStart"/>
            <w:r w:rsidRPr="00F07822"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F0782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07822">
              <w:rPr>
                <w:rFonts w:ascii="Times New Roman" w:hAnsi="Times New Roman" w:cs="Times New Roman"/>
              </w:rPr>
              <w:t>Унъюган</w:t>
            </w:r>
            <w:proofErr w:type="spellEnd"/>
          </w:p>
        </w:tc>
        <w:tc>
          <w:tcPr>
            <w:tcW w:w="2098" w:type="dxa"/>
            <w:vAlign w:val="center"/>
          </w:tcPr>
          <w:p w:rsidR="00C86850" w:rsidRPr="00F07822" w:rsidRDefault="00C86850" w:rsidP="008D4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822">
              <w:rPr>
                <w:rFonts w:ascii="Times New Roman" w:hAnsi="Times New Roman" w:cs="Times New Roman"/>
              </w:rPr>
              <w:t>0,45</w:t>
            </w:r>
          </w:p>
        </w:tc>
      </w:tr>
    </w:tbl>
    <w:p w:rsidR="00C86850" w:rsidRPr="00F07822" w:rsidRDefault="00C86850" w:rsidP="00C86850">
      <w:pPr>
        <w:pStyle w:val="ConsPlusNormal"/>
        <w:jc w:val="both"/>
        <w:rPr>
          <w:rFonts w:ascii="Times New Roman" w:hAnsi="Times New Roman" w:cs="Times New Roman"/>
        </w:rPr>
      </w:pPr>
    </w:p>
    <w:p w:rsidR="00C86850" w:rsidRPr="00F07822" w:rsidRDefault="00C86850" w:rsidP="00C86850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F07822">
        <w:rPr>
          <w:rFonts w:ascii="Times New Roman" w:hAnsi="Times New Roman" w:cs="Times New Roman"/>
        </w:rPr>
        <w:t>Коэффициент К2-6 применяется в отношении всех видов предпринимательской деятельности, за исключением видов деятельности по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и размещению рекламы с использованием внешних и внутренних поверхностей транспортных средств.</w:t>
      </w:r>
      <w:proofErr w:type="gramEnd"/>
    </w:p>
    <w:p w:rsidR="00C86850" w:rsidRPr="00F07822" w:rsidRDefault="00C86850" w:rsidP="00C8685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F07822">
        <w:rPr>
          <w:rFonts w:ascii="Times New Roman" w:hAnsi="Times New Roman" w:cs="Times New Roman"/>
        </w:rPr>
        <w:t>Для видов предпринимательской деятельности по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и размещению рекламы с использованием внешних и внутренних поверхностей транспортных средств устанавливается коэффициент К2-6, равный 1,0.</w:t>
      </w:r>
      <w:proofErr w:type="gramEnd"/>
    </w:p>
    <w:p w:rsidR="00C86850" w:rsidRPr="00F07822" w:rsidRDefault="00C86850" w:rsidP="00C8685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F07822">
        <w:rPr>
          <w:rFonts w:ascii="Times New Roman" w:hAnsi="Times New Roman" w:cs="Times New Roman"/>
        </w:rPr>
        <w:t xml:space="preserve">В отношении мест ведения предпринимательской деятельности, не указанных в </w:t>
      </w:r>
      <w:hyperlink w:anchor="P208" w:history="1">
        <w:r w:rsidRPr="00F07822">
          <w:rPr>
            <w:rFonts w:ascii="Times New Roman" w:hAnsi="Times New Roman" w:cs="Times New Roman"/>
          </w:rPr>
          <w:t>таблице</w:t>
        </w:r>
      </w:hyperlink>
      <w:r w:rsidRPr="00F07822">
        <w:rPr>
          <w:rFonts w:ascii="Times New Roman" w:hAnsi="Times New Roman" w:cs="Times New Roman"/>
        </w:rPr>
        <w:t>, устанавливается коэффициент К2-6, равный 1,0.</w:t>
      </w:r>
    </w:p>
    <w:p w:rsidR="009F69A5" w:rsidRDefault="009F69A5">
      <w:bookmarkStart w:id="4" w:name="_GoBack"/>
      <w:bookmarkEnd w:id="4"/>
    </w:p>
    <w:sectPr w:rsidR="009F69A5" w:rsidSect="009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0"/>
    <w:rsid w:val="009F69A5"/>
    <w:rsid w:val="00C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86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86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C38477EEF57C633C4B7C2942B1CD3DBFFB846B8675FBD3F82F5F62719DE97FD4749Ac947H" TargetMode="External"/><Relationship Id="rId13" Type="http://schemas.openxmlformats.org/officeDocument/2006/relationships/hyperlink" Target="consultantplus://offline/ref=4E032C843C5AED98A489C38477EEF57C633C4B7C2942B1CD3DBBFB846B8675FBD3F82F5F62719DE97FD4749Ac947H" TargetMode="External"/><Relationship Id="rId18" Type="http://schemas.openxmlformats.org/officeDocument/2006/relationships/hyperlink" Target="consultantplus://offline/ref=4E032C843C5AED98A489C38477EEF57C633C4B7C2942B1CC34BCFB846B8675FBD3F82F5F62719DE97FD4749Ac945H" TargetMode="External"/><Relationship Id="rId26" Type="http://schemas.openxmlformats.org/officeDocument/2006/relationships/hyperlink" Target="consultantplus://offline/ref=4E032C843C5AED98A489DD896182A273663714772D4EBE9261EBFDD334D673AE93B8290A2937c94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032C843C5AED98A489C38477EEF57C633C4B7C2942B1CD3DBDFB846B8675FBD3F82F5F62719DE97FD4749Ac947H" TargetMode="External"/><Relationship Id="rId7" Type="http://schemas.openxmlformats.org/officeDocument/2006/relationships/hyperlink" Target="consultantplus://offline/ref=4E032C843C5AED98A489C38477EEF57C633C4B7C2942B1CD35BFFB846B8675FBD3F82F5F62719DE97FD4749Ac947H" TargetMode="External"/><Relationship Id="rId12" Type="http://schemas.openxmlformats.org/officeDocument/2006/relationships/hyperlink" Target="consultantplus://offline/ref=4E032C843C5AED98A489C38477EEF57C633C4B7C2942B1CD3DBDFB846B8675FBD3F82F5F62719DE97FD4749Ac947H" TargetMode="External"/><Relationship Id="rId17" Type="http://schemas.openxmlformats.org/officeDocument/2006/relationships/hyperlink" Target="consultantplus://offline/ref=4E032C843C5AED98A489DD896182A273673E14732F4EBE9261EBFDD334D673AE93B8290A213591EEc746H" TargetMode="External"/><Relationship Id="rId25" Type="http://schemas.openxmlformats.org/officeDocument/2006/relationships/hyperlink" Target="consultantplus://offline/ref=4E032C843C5AED98A489DD896182A273663714772D4EBE9261EBFDD334D673AE93B8290A203695cE4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32C843C5AED98A489DD896182A273663714772D4EBE9261EBFDD334D673AE93B8290A203695cE40H" TargetMode="External"/><Relationship Id="rId20" Type="http://schemas.openxmlformats.org/officeDocument/2006/relationships/hyperlink" Target="consultantplus://offline/ref=4E032C843C5AED98A489C38477EEF57C633C4B7C2942B1CD3DBCFB846B8675FBD3F82F5F62719DE97FD4749Ac944H" TargetMode="External"/><Relationship Id="rId29" Type="http://schemas.openxmlformats.org/officeDocument/2006/relationships/hyperlink" Target="consultantplus://offline/ref=4E032C843C5AED98A489C38477EEF57C633C4B7C2942B1CC3BBCFB846B8675FBD3F82F5F62719DE97FD4749Ac9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C38477EEF57C633C4B7C2942B1CC38B6FB846B8675FBD3F82F5F62719DE97FD4749Ac947H" TargetMode="External"/><Relationship Id="rId11" Type="http://schemas.openxmlformats.org/officeDocument/2006/relationships/hyperlink" Target="consultantplus://offline/ref=4E032C843C5AED98A489C38477EEF57C633C4B7C2942B1CD3DBCFB846B8675FBD3F82F5F62719DE97FD4749Ac947H" TargetMode="External"/><Relationship Id="rId24" Type="http://schemas.openxmlformats.org/officeDocument/2006/relationships/hyperlink" Target="consultantplus://offline/ref=4E032C843C5AED98A489C38477EEF57C633C4B7C2942B1CC3BBCFB846B8675FBD3F82F5F62719DE97FD4749Ac947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032C843C5AED98A489C38477EEF57C633C4B7C2942B1CC34BCFB846B8675FBD3F82F5F62719DE97FD4749Ac947H" TargetMode="External"/><Relationship Id="rId15" Type="http://schemas.openxmlformats.org/officeDocument/2006/relationships/hyperlink" Target="consultantplus://offline/ref=4E032C843C5AED98A489C38477EEF57C633C4B7C2942B1CC3BBCFB846B8675FBD3F82F5F62719DE97FD4749Ac947H" TargetMode="External"/><Relationship Id="rId23" Type="http://schemas.openxmlformats.org/officeDocument/2006/relationships/hyperlink" Target="consultantplus://offline/ref=4E032C843C5AED98A489C38477EEF57C633C4B7C2942B1CC3BBDFB846B8675FBD3F82F5F62719DE97FD4749Ac947H" TargetMode="External"/><Relationship Id="rId28" Type="http://schemas.openxmlformats.org/officeDocument/2006/relationships/hyperlink" Target="consultantplus://offline/ref=4E032C843C5AED98A489DD896182A273663715762E45BE9261EBFDD334cD46H" TargetMode="External"/><Relationship Id="rId10" Type="http://schemas.openxmlformats.org/officeDocument/2006/relationships/hyperlink" Target="consultantplus://offline/ref=4E032C843C5AED98A489C38477EEF57C633C4B7C2942B1CC3BBFFB846B8675FBD3F82F5F62719DE97FD4749Ac947H" TargetMode="External"/><Relationship Id="rId19" Type="http://schemas.openxmlformats.org/officeDocument/2006/relationships/hyperlink" Target="consultantplus://offline/ref=4E032C843C5AED98A489C38477EEF57C633C4B7C2942B1CC34BCFB846B8675FBD3F82F5F62719DE97FD4749Ac944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C38477EEF57C633C4B7C2942B1CC3BBEFB846B8675FBD3F82F5F62719DE97FD4749Ac947H" TargetMode="External"/><Relationship Id="rId14" Type="http://schemas.openxmlformats.org/officeDocument/2006/relationships/hyperlink" Target="consultantplus://offline/ref=4E032C843C5AED98A489C38477EEF57C633C4B7C2942B1CC3BBDFB846B8675FBD3F82F5F62719DE97FD4749Ac947H" TargetMode="External"/><Relationship Id="rId22" Type="http://schemas.openxmlformats.org/officeDocument/2006/relationships/hyperlink" Target="consultantplus://offline/ref=4E032C843C5AED98A489C38477EEF57C633C4B7C2942B1CD3DBBFB846B8675FBD3F82F5F62719DE97FD4749Ac947H" TargetMode="External"/><Relationship Id="rId27" Type="http://schemas.openxmlformats.org/officeDocument/2006/relationships/hyperlink" Target="consultantplus://offline/ref=4E032C843C5AED98A489DD896182A273663715762E44BE9261EBFDD334cD46H" TargetMode="External"/><Relationship Id="rId30" Type="http://schemas.openxmlformats.org/officeDocument/2006/relationships/hyperlink" Target="consultantplus://offline/ref=4E032C843C5AED98A489C38477EEF57C633C4B7C2942B1CC3BBCFB846B8675FBD3F82F5F62719DE97FD47498c9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1</cp:revision>
  <dcterms:created xsi:type="dcterms:W3CDTF">2019-09-10T12:46:00Z</dcterms:created>
  <dcterms:modified xsi:type="dcterms:W3CDTF">2019-09-10T12:48:00Z</dcterms:modified>
</cp:coreProperties>
</file>